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sz w:val="28"/>
          <w:szCs w:val="28"/>
        </w:rPr>
      </w:pPr>
      <w:r>
        <w:rPr>
          <w:sz w:val="28"/>
          <w:szCs w:val="28"/>
        </w:rPr>
        <w:t xml:space="preserve">Special Meeting </w:t>
      </w:r>
    </w:p>
    <w:p>
      <w:pPr>
        <w:pStyle w:val="Normal"/>
        <w:bidi w:val="0"/>
        <w:jc w:val="center"/>
        <w:rPr>
          <w:sz w:val="28"/>
          <w:szCs w:val="28"/>
        </w:rPr>
      </w:pPr>
      <w:r>
        <w:rPr>
          <w:sz w:val="28"/>
          <w:szCs w:val="28"/>
        </w:rPr>
        <w:t>July 17</w:t>
      </w:r>
      <w:r>
        <w:rPr>
          <w:sz w:val="28"/>
          <w:szCs w:val="28"/>
        </w:rPr>
        <w:t xml:space="preserve">, 2024 </w:t>
      </w:r>
    </w:p>
    <w:p>
      <w:pPr>
        <w:pStyle w:val="Normal"/>
        <w:bidi w:val="0"/>
        <w:jc w:val="center"/>
        <w:rPr>
          <w:sz w:val="28"/>
          <w:szCs w:val="28"/>
        </w:rPr>
      </w:pPr>
      <w:r>
        <w:rPr>
          <w:sz w:val="28"/>
          <w:szCs w:val="28"/>
        </w:rPr>
      </w:r>
    </w:p>
    <w:p>
      <w:pPr>
        <w:pStyle w:val="Normal"/>
        <w:bidi w:val="0"/>
        <w:jc w:val="left"/>
        <w:rPr>
          <w:sz w:val="24"/>
          <w:szCs w:val="24"/>
        </w:rPr>
      </w:pPr>
      <w:r>
        <w:rPr>
          <w:sz w:val="24"/>
          <w:szCs w:val="24"/>
        </w:rPr>
        <w:t xml:space="preserve">The Town Board of the Town of Prattsville, NY and County of Greene, NY held a Special Meeting at the Prattsville Town Hall on </w:t>
      </w:r>
      <w:r>
        <w:rPr>
          <w:sz w:val="24"/>
          <w:szCs w:val="24"/>
        </w:rPr>
        <w:t>Wedne</w:t>
      </w:r>
      <w:r>
        <w:rPr>
          <w:sz w:val="24"/>
          <w:szCs w:val="24"/>
        </w:rPr>
        <w:t xml:space="preserve">sday, </w:t>
      </w:r>
      <w:r>
        <w:rPr>
          <w:sz w:val="24"/>
          <w:szCs w:val="24"/>
        </w:rPr>
        <w:t>July 17</w:t>
      </w:r>
      <w:r>
        <w:rPr>
          <w:sz w:val="24"/>
          <w:szCs w:val="24"/>
        </w:rPr>
        <w:t xml:space="preserve">, 202 at </w:t>
      </w:r>
      <w:r>
        <w:rPr>
          <w:sz w:val="24"/>
          <w:szCs w:val="24"/>
        </w:rPr>
        <w:t>4</w:t>
      </w:r>
      <w:r>
        <w:rPr>
          <w:sz w:val="24"/>
          <w:szCs w:val="24"/>
        </w:rPr>
        <w:t>:00pm.</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Present: </w:t>
        <w:tab/>
        <w:t xml:space="preserve">Greg Cross </w:t>
        <w:tab/>
        <w:tab/>
        <w:tab/>
        <w:tab/>
        <w:tab/>
        <w:tab/>
        <w:t>Supervisor</w:t>
        <w:tab/>
      </w:r>
    </w:p>
    <w:p>
      <w:pPr>
        <w:pStyle w:val="Normal"/>
        <w:bidi w:val="0"/>
        <w:jc w:val="left"/>
        <w:rPr/>
      </w:pPr>
      <w:r>
        <w:rPr>
          <w:sz w:val="24"/>
          <w:szCs w:val="24"/>
        </w:rPr>
        <w:tab/>
        <w:tab/>
        <w:t>Joyce Peckham</w:t>
        <w:tab/>
        <w:tab/>
        <w:tab/>
        <w:tab/>
        <w:tab/>
        <w:t>Councilperson</w:t>
      </w:r>
    </w:p>
    <w:p>
      <w:pPr>
        <w:pStyle w:val="Normal"/>
        <w:bidi w:val="0"/>
        <w:jc w:val="left"/>
        <w:rPr/>
      </w:pPr>
      <w:r>
        <w:rPr>
          <w:sz w:val="24"/>
          <w:szCs w:val="24"/>
        </w:rPr>
        <w:tab/>
        <w:tab/>
        <w:t>Mason Chase</w:t>
        <w:tab/>
        <w:tab/>
        <w:tab/>
        <w:tab/>
        <w:tab/>
        <w:tab/>
        <w:t>Councilman</w:t>
      </w:r>
    </w:p>
    <w:p>
      <w:pPr>
        <w:pStyle w:val="Normal"/>
        <w:bidi w:val="0"/>
        <w:jc w:val="left"/>
        <w:rPr>
          <w:sz w:val="24"/>
          <w:szCs w:val="24"/>
        </w:rPr>
      </w:pPr>
      <w:r>
        <w:rPr>
          <w:sz w:val="24"/>
          <w:szCs w:val="24"/>
        </w:rPr>
        <w:tab/>
        <w:tab/>
        <w:t>Heidi Ruehlmann</w:t>
        <w:tab/>
        <w:tab/>
        <w:tab/>
        <w:tab/>
        <w:tab/>
        <w:t>Councilperson</w:t>
      </w:r>
    </w:p>
    <w:p>
      <w:pPr>
        <w:pStyle w:val="Normal"/>
        <w:bidi w:val="0"/>
        <w:jc w:val="left"/>
        <w:rPr>
          <w:sz w:val="24"/>
          <w:szCs w:val="24"/>
        </w:rPr>
      </w:pPr>
      <w:r>
        <w:rPr>
          <w:sz w:val="24"/>
          <w:szCs w:val="24"/>
        </w:rPr>
        <w:tab/>
        <w:tab/>
      </w:r>
      <w:r>
        <w:rPr>
          <w:sz w:val="24"/>
          <w:szCs w:val="24"/>
        </w:rPr>
        <w:t>Kathy Sherman</w:t>
        <w:tab/>
        <w:tab/>
        <w:tab/>
        <w:tab/>
        <w:tab/>
        <w:t>Deputy Town Clerk</w:t>
      </w:r>
    </w:p>
    <w:p>
      <w:pPr>
        <w:pStyle w:val="Normal"/>
        <w:bidi w:val="0"/>
        <w:jc w:val="left"/>
        <w:rPr>
          <w:sz w:val="24"/>
          <w:szCs w:val="24"/>
        </w:rPr>
      </w:pPr>
      <w:r>
        <w:rPr>
          <w:sz w:val="24"/>
          <w:szCs w:val="24"/>
        </w:rPr>
        <w:t xml:space="preserve">Absent:  </w:t>
        <w:tab/>
        <w:t>Eli Martin</w:t>
        <w:tab/>
        <w:tab/>
        <w:tab/>
        <w:tab/>
        <w:tab/>
        <w:tab/>
        <w:t>Councilman</w:t>
      </w:r>
    </w:p>
    <w:p>
      <w:pPr>
        <w:pStyle w:val="Normal"/>
        <w:bidi w:val="0"/>
        <w:jc w:val="left"/>
        <w:rPr>
          <w:sz w:val="24"/>
          <w:szCs w:val="24"/>
        </w:rPr>
      </w:pPr>
      <w:r>
        <w:rPr/>
      </w:r>
    </w:p>
    <w:p>
      <w:pPr>
        <w:pStyle w:val="Normal"/>
        <w:bidi w:val="0"/>
        <w:jc w:val="left"/>
        <w:rPr>
          <w:sz w:val="24"/>
          <w:szCs w:val="24"/>
        </w:rPr>
      </w:pPr>
      <w:r>
        <w:rPr>
          <w:sz w:val="24"/>
          <w:szCs w:val="24"/>
        </w:rPr>
        <w:t xml:space="preserve">The purpose of the meeting was to review and approve the Water Project Bond Extention, and anything else that might come before the Board at this time. </w:t>
      </w:r>
    </w:p>
    <w:p>
      <w:pPr>
        <w:pStyle w:val="Normal"/>
        <w:bidi w:val="0"/>
        <w:jc w:val="left"/>
        <w:rPr>
          <w:sz w:val="24"/>
          <w:szCs w:val="24"/>
        </w:rPr>
      </w:pPr>
      <w:r>
        <w:rPr/>
      </w:r>
    </w:p>
    <w:p>
      <w:pPr>
        <w:pStyle w:val="Normal"/>
        <w:bidi w:val="0"/>
        <w:jc w:val="left"/>
        <w:rPr>
          <w:sz w:val="24"/>
          <w:szCs w:val="24"/>
        </w:rPr>
      </w:pPr>
      <w:r>
        <w:rPr>
          <w:sz w:val="24"/>
          <w:szCs w:val="24"/>
        </w:rPr>
        <w:t xml:space="preserve">Supervisor Cross opened the meeting at 4:00pm with the Pledge of Alliegance. </w:t>
      </w:r>
    </w:p>
    <w:p>
      <w:pPr>
        <w:pStyle w:val="Normal"/>
        <w:bidi w:val="0"/>
        <w:jc w:val="left"/>
        <w:rPr>
          <w:sz w:val="24"/>
          <w:szCs w:val="24"/>
        </w:rPr>
      </w:pPr>
      <w:r>
        <w:rPr/>
      </w:r>
    </w:p>
    <w:p>
      <w:pPr>
        <w:pStyle w:val="Normal"/>
        <w:bidi w:val="0"/>
        <w:jc w:val="left"/>
        <w:rPr>
          <w:sz w:val="24"/>
          <w:szCs w:val="24"/>
        </w:rPr>
      </w:pPr>
      <w:r>
        <w:rPr>
          <w:sz w:val="24"/>
          <w:szCs w:val="24"/>
        </w:rPr>
        <w:t>After some disscussion and reading over the Resolution a motion was made by Councilperson  Ruehlmann and seconded by Councilman Chase to approve of adopting Resolution #4-2024.</w:t>
      </w:r>
    </w:p>
    <w:p>
      <w:pPr>
        <w:pStyle w:val="Normal"/>
        <w:bidi w:val="0"/>
        <w:jc w:val="left"/>
        <w:rPr>
          <w:b/>
          <w:b/>
          <w:bCs/>
          <w:sz w:val="24"/>
          <w:szCs w:val="24"/>
          <w:u w:val="single"/>
        </w:rPr>
      </w:pPr>
      <w:r>
        <w:rPr>
          <w:b w:val="false"/>
          <w:bCs w:val="false"/>
          <w:sz w:val="24"/>
          <w:szCs w:val="24"/>
          <w:u w:val="none"/>
        </w:rPr>
        <w:t>Ayes 4</w:t>
        <w:tab/>
        <w:tab/>
        <w:tab/>
        <w:t>Cross, Peckham, Chase, Ruehlmann</w:t>
      </w:r>
    </w:p>
    <w:p>
      <w:pPr>
        <w:pStyle w:val="Normal"/>
        <w:bidi w:val="0"/>
        <w:jc w:val="left"/>
        <w:rPr>
          <w:b/>
          <w:b/>
          <w:bCs/>
          <w:sz w:val="24"/>
          <w:szCs w:val="24"/>
          <w:u w:val="single"/>
        </w:rPr>
      </w:pPr>
      <w:r>
        <w:rPr>
          <w:b w:val="false"/>
          <w:bCs w:val="false"/>
          <w:sz w:val="24"/>
          <w:szCs w:val="24"/>
          <w:u w:val="none"/>
        </w:rPr>
        <w:t>Nays 0</w:t>
      </w:r>
    </w:p>
    <w:p>
      <w:pPr>
        <w:pStyle w:val="Normal"/>
        <w:bidi w:val="0"/>
        <w:jc w:val="left"/>
        <w:rPr>
          <w:b/>
          <w:b/>
          <w:bCs/>
          <w:sz w:val="24"/>
          <w:szCs w:val="24"/>
          <w:u w:val="single"/>
        </w:rPr>
      </w:pPr>
      <w:r>
        <w:rPr/>
      </w:r>
    </w:p>
    <w:p>
      <w:pPr>
        <w:pStyle w:val="Normal"/>
        <w:bidi w:val="0"/>
        <w:jc w:val="center"/>
        <w:rPr>
          <w:b/>
          <w:b/>
          <w:bCs/>
          <w:sz w:val="24"/>
          <w:szCs w:val="24"/>
        </w:rPr>
      </w:pPr>
      <w:r>
        <w:rPr>
          <w:b/>
          <w:bCs/>
          <w:sz w:val="24"/>
          <w:szCs w:val="24"/>
        </w:rPr>
        <w:t>RESOLUTION #4-2024</w:t>
      </w:r>
    </w:p>
    <w:p>
      <w:pPr>
        <w:pStyle w:val="Normal"/>
        <w:bidi w:val="0"/>
        <w:jc w:val="center"/>
        <w:rPr>
          <w:b/>
          <w:b/>
          <w:bCs/>
          <w:sz w:val="22"/>
          <w:szCs w:val="22"/>
        </w:rPr>
      </w:pPr>
      <w:r>
        <w:rPr>
          <w:b/>
          <w:bCs/>
          <w:sz w:val="22"/>
          <w:szCs w:val="22"/>
        </w:rPr>
        <w:t xml:space="preserve">AUTHORIZING EXDECUTION OF AMENDMENT NUMBER THREE </w:t>
      </w:r>
    </w:p>
    <w:p>
      <w:pPr>
        <w:pStyle w:val="Normal"/>
        <w:bidi w:val="0"/>
        <w:jc w:val="center"/>
        <w:rPr>
          <w:b/>
          <w:b/>
          <w:bCs/>
          <w:sz w:val="22"/>
          <w:szCs w:val="22"/>
        </w:rPr>
      </w:pPr>
      <w:r>
        <w:rPr>
          <w:b/>
          <w:bCs/>
          <w:sz w:val="22"/>
          <w:szCs w:val="22"/>
        </w:rPr>
        <w:t>TO WIIA LOAN AGREEMENT</w:t>
      </w:r>
    </w:p>
    <w:p>
      <w:pPr>
        <w:pStyle w:val="Normal"/>
        <w:bidi w:val="0"/>
        <w:jc w:val="left"/>
        <w:rPr>
          <w:b/>
          <w:b/>
          <w:bCs/>
          <w:sz w:val="24"/>
          <w:szCs w:val="24"/>
        </w:rPr>
      </w:pPr>
      <w:r>
        <w:rPr>
          <w:b w:val="false"/>
          <w:bCs w:val="false"/>
          <w:sz w:val="22"/>
          <w:szCs w:val="22"/>
        </w:rPr>
        <w:t>At a Special Meeting of the Town Board of the Town of Prattsville, held at the Town Hall in said Town, County of Greene and State of New York, on the 17</w:t>
      </w:r>
      <w:r>
        <w:rPr>
          <w:b w:val="false"/>
          <w:bCs w:val="false"/>
          <w:sz w:val="22"/>
          <w:szCs w:val="22"/>
          <w:vertAlign w:val="superscript"/>
        </w:rPr>
        <w:t>th</w:t>
      </w:r>
      <w:r>
        <w:rPr>
          <w:b w:val="false"/>
          <w:bCs w:val="false"/>
          <w:sz w:val="22"/>
          <w:szCs w:val="22"/>
        </w:rPr>
        <w:t xml:space="preserve"> day of July , 2024, at 4:00pm, the Town Board for the Town of Prattsville (“Town Board”) offered the following resolution and moved its adoption.</w:t>
      </w:r>
    </w:p>
    <w:p>
      <w:pPr>
        <w:pStyle w:val="Normal"/>
        <w:bidi w:val="0"/>
        <w:jc w:val="left"/>
        <w:rPr>
          <w:b w:val="false"/>
          <w:b w:val="false"/>
          <w:bCs w:val="false"/>
        </w:rPr>
      </w:pPr>
      <w:r>
        <w:rPr>
          <w:b w:val="false"/>
          <w:bCs w:val="false"/>
        </w:rPr>
      </w:r>
    </w:p>
    <w:p>
      <w:pPr>
        <w:pStyle w:val="Normal"/>
        <w:bidi w:val="0"/>
        <w:jc w:val="left"/>
        <w:rPr>
          <w:b/>
          <w:b/>
          <w:bCs/>
          <w:sz w:val="22"/>
          <w:szCs w:val="22"/>
        </w:rPr>
      </w:pPr>
      <w:r>
        <w:rPr>
          <w:b/>
          <w:bCs/>
          <w:sz w:val="22"/>
          <w:szCs w:val="22"/>
        </w:rPr>
        <w:tab/>
        <w:t>WHEREAS,</w:t>
      </w:r>
      <w:r>
        <w:rPr>
          <w:b w:val="false"/>
          <w:bCs w:val="false"/>
          <w:sz w:val="22"/>
          <w:szCs w:val="22"/>
        </w:rPr>
        <w:t xml:space="preserve"> the Town Board is undertaking a project called the Prattsville Water District Water System Improvements Project (“Project”); and</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WHEREAS,</w:t>
      </w:r>
      <w:r>
        <w:rPr>
          <w:b w:val="false"/>
          <w:bCs w:val="false"/>
          <w:sz w:val="22"/>
          <w:szCs w:val="22"/>
        </w:rPr>
        <w:t xml:space="preserve"> the Project was reviewed under the New York State Environmental Quality Review Act (SEAQRA) and a Negative Declaration was issued for the Project on November 16, 2016; and</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 xml:space="preserve">WHEREAS, </w:t>
      </w:r>
      <w:r>
        <w:rPr>
          <w:b w:val="false"/>
          <w:bCs w:val="false"/>
          <w:sz w:val="22"/>
          <w:szCs w:val="22"/>
        </w:rPr>
        <w:t>the Town Board applied to the New York State Drinking Water State Revolving Fund (DWSRF) and was approved for a loan administered by the NYS Environmental Facilities Corporation (NYSEFC) to finance the Project; and</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WHEREAS,</w:t>
      </w:r>
      <w:r>
        <w:rPr>
          <w:b w:val="false"/>
          <w:bCs w:val="false"/>
          <w:sz w:val="22"/>
          <w:szCs w:val="22"/>
        </w:rPr>
        <w:t xml:space="preserve"> the Town Board and NYSEFC entered into a Project Finance Agreement dated as of September 24, 2017 (Project No. 15958); and </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 xml:space="preserve">WHEREAS, </w:t>
      </w:r>
      <w:r>
        <w:rPr>
          <w:b w:val="false"/>
          <w:bCs w:val="false"/>
          <w:sz w:val="22"/>
          <w:szCs w:val="22"/>
        </w:rPr>
        <w:t xml:space="preserve">the proceeds of the financing have been used by the Town to finance certain of its costs related to the Project; and </w:t>
      </w:r>
    </w:p>
    <w:p>
      <w:pPr>
        <w:pStyle w:val="Normal"/>
        <w:bidi w:val="0"/>
        <w:jc w:val="left"/>
        <w:rPr>
          <w:b w:val="false"/>
          <w:b w:val="false"/>
          <w:bCs w:val="false"/>
        </w:rPr>
      </w:pPr>
      <w:r>
        <w:rPr>
          <w:b w:val="false"/>
          <w:bCs w:val="false"/>
        </w:rPr>
      </w:r>
    </w:p>
    <w:p>
      <w:pPr>
        <w:pStyle w:val="Normal"/>
        <w:bidi w:val="0"/>
        <w:jc w:val="left"/>
        <w:rPr>
          <w:b/>
          <w:b/>
          <w:bCs/>
          <w:sz w:val="22"/>
          <w:szCs w:val="22"/>
        </w:rPr>
      </w:pPr>
      <w:r>
        <w:rPr>
          <w:b/>
          <w:bCs/>
          <w:sz w:val="22"/>
          <w:szCs w:val="22"/>
        </w:rPr>
        <w:tab/>
        <w:t>WHEREAS,</w:t>
      </w:r>
      <w:r>
        <w:rPr>
          <w:b w:val="false"/>
          <w:bCs w:val="false"/>
          <w:sz w:val="22"/>
          <w:szCs w:val="22"/>
        </w:rPr>
        <w:t xml:space="preserve"> the parties now wish to enter into a Third Amendment to the Project Finance Agreement wherby the Town Board agrees to amend and restate the Recipient Note issued in connection with the Project; and </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 xml:space="preserve">Special Meeting </w:t>
      </w:r>
    </w:p>
    <w:p>
      <w:pPr>
        <w:pStyle w:val="Normal"/>
        <w:bidi w:val="0"/>
        <w:jc w:val="left"/>
        <w:rPr>
          <w:b/>
          <w:b/>
          <w:bCs/>
          <w:sz w:val="22"/>
          <w:szCs w:val="22"/>
        </w:rPr>
      </w:pPr>
      <w:r>
        <w:rPr>
          <w:b w:val="false"/>
          <w:bCs w:val="false"/>
          <w:sz w:val="22"/>
          <w:szCs w:val="22"/>
        </w:rPr>
        <w:t>July 17, 2024</w:t>
      </w:r>
    </w:p>
    <w:p>
      <w:pPr>
        <w:pStyle w:val="Normal"/>
        <w:bidi w:val="0"/>
        <w:jc w:val="left"/>
        <w:rPr>
          <w:b/>
          <w:b/>
          <w:bCs/>
          <w:sz w:val="22"/>
          <w:szCs w:val="22"/>
        </w:rPr>
      </w:pPr>
      <w:r>
        <w:rPr>
          <w:b w:val="false"/>
          <w:bCs w:val="false"/>
          <w:sz w:val="22"/>
          <w:szCs w:val="22"/>
        </w:rPr>
        <w:t>Page 2</w:t>
      </w:r>
      <w:r>
        <w:rPr>
          <w:b w:val="false"/>
          <w:bCs w:val="false"/>
          <w:sz w:val="22"/>
          <w:szCs w:val="22"/>
        </w:rPr>
        <w:tab/>
      </w:r>
    </w:p>
    <w:p>
      <w:pPr>
        <w:pStyle w:val="Normal"/>
        <w:bidi w:val="0"/>
        <w:jc w:val="left"/>
        <w:rPr>
          <w:b/>
          <w:b/>
          <w:bCs/>
          <w:sz w:val="22"/>
          <w:szCs w:val="22"/>
        </w:rPr>
      </w:pPr>
      <w:r>
        <w:rPr/>
      </w:r>
    </w:p>
    <w:p>
      <w:pPr>
        <w:pStyle w:val="Normal"/>
        <w:bidi w:val="0"/>
        <w:jc w:val="left"/>
        <w:rPr>
          <w:b/>
          <w:b/>
          <w:bCs/>
          <w:sz w:val="22"/>
          <w:szCs w:val="22"/>
        </w:rPr>
      </w:pPr>
      <w:r>
        <w:rPr>
          <w:u w:val="single"/>
        </w:rPr>
      </w:r>
    </w:p>
    <w:p>
      <w:pPr>
        <w:pStyle w:val="Normal"/>
        <w:bidi w:val="0"/>
        <w:jc w:val="left"/>
        <w:rPr>
          <w:b/>
          <w:b/>
          <w:bCs/>
          <w:sz w:val="22"/>
          <w:szCs w:val="22"/>
        </w:rPr>
      </w:pPr>
      <w:r>
        <w:rPr>
          <w:b w:val="false"/>
          <w:bCs w:val="false"/>
          <w:sz w:val="22"/>
          <w:szCs w:val="22"/>
        </w:rPr>
        <w:tab/>
      </w:r>
      <w:r>
        <w:rPr>
          <w:b/>
          <w:bCs/>
          <w:sz w:val="22"/>
          <w:szCs w:val="22"/>
        </w:rPr>
        <w:t xml:space="preserve">WHEREAS, </w:t>
      </w:r>
      <w:r>
        <w:rPr>
          <w:b w:val="false"/>
          <w:bCs w:val="false"/>
          <w:sz w:val="22"/>
          <w:szCs w:val="22"/>
        </w:rPr>
        <w:t>the proposed Third Amendment to the Project Finance Agreement does not raise the potential for ant significant adverse environmental impacts that were not previously identified and reviewed under SEAQRA and covered by the Town Board’sprior Negative Declaration; and</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 xml:space="preserve">WHEREAS, </w:t>
      </w:r>
      <w:r>
        <w:rPr>
          <w:b w:val="false"/>
          <w:bCs w:val="false"/>
          <w:sz w:val="22"/>
          <w:szCs w:val="22"/>
        </w:rPr>
        <w:t>the Town Board is now in a position to enter into a Third Amendment to the Project Finance Agreement with NYSEFC.</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r>
      <w:r>
        <w:rPr>
          <w:b/>
          <w:bCs/>
          <w:sz w:val="22"/>
          <w:szCs w:val="22"/>
        </w:rPr>
        <w:t xml:space="preserve">NOW, THEREFORE BE IT RESOLVED </w:t>
      </w:r>
      <w:r>
        <w:rPr>
          <w:b w:val="false"/>
          <w:bCs w:val="false"/>
          <w:sz w:val="22"/>
          <w:szCs w:val="22"/>
        </w:rPr>
        <w:t>that the Town Board does hereby authorize the Town Supervisor to execute the Third Amendment to the Project Finance Agreement with NYSEFC and any and all contracts, documents and instruments necessary to bring about the Project and to fulfill the Town Board’s obligations under the Project Finance Agreement.</w:t>
      </w:r>
    </w:p>
    <w:p>
      <w:pPr>
        <w:pStyle w:val="Normal"/>
        <w:bidi w:val="0"/>
        <w:jc w:val="left"/>
        <w:rPr>
          <w:b w:val="false"/>
          <w:b w:val="false"/>
          <w:bCs w:val="false"/>
        </w:rPr>
      </w:pPr>
      <w:r>
        <w:rPr>
          <w:b w:val="false"/>
          <w:bCs w:val="false"/>
        </w:rPr>
      </w:r>
    </w:p>
    <w:p>
      <w:pPr>
        <w:pStyle w:val="Normal"/>
        <w:bidi w:val="0"/>
        <w:jc w:val="left"/>
        <w:rPr>
          <w:b/>
          <w:b/>
          <w:bCs/>
          <w:sz w:val="22"/>
          <w:szCs w:val="22"/>
        </w:rPr>
      </w:pPr>
      <w:r>
        <w:rPr>
          <w:b w:val="false"/>
          <w:bCs w:val="false"/>
          <w:sz w:val="22"/>
          <w:szCs w:val="22"/>
        </w:rPr>
        <w:tab/>
        <w:t>The question of the adoption of the forging resolution was duly put to vote on a roll call, which resulted as follows</w:t>
      </w:r>
    </w:p>
    <w:p>
      <w:pPr>
        <w:pStyle w:val="Normal"/>
        <w:bidi w:val="0"/>
        <w:jc w:val="left"/>
        <w:rPr>
          <w:b w:val="false"/>
          <w:b w:val="false"/>
          <w:bCs w:val="false"/>
        </w:rPr>
      </w:pPr>
      <w:r>
        <w:rPr>
          <w:b w:val="false"/>
          <w:bCs w:val="false"/>
        </w:rPr>
      </w:r>
    </w:p>
    <w:p>
      <w:pPr>
        <w:pStyle w:val="Normal"/>
        <w:bidi w:val="0"/>
        <w:jc w:val="left"/>
        <w:rPr>
          <w:b/>
          <w:b/>
          <w:bCs/>
          <w:sz w:val="24"/>
          <w:szCs w:val="24"/>
        </w:rPr>
      </w:pPr>
      <w:r>
        <w:rPr>
          <w:b w:val="false"/>
          <w:bCs w:val="false"/>
          <w:sz w:val="24"/>
          <w:szCs w:val="24"/>
        </w:rPr>
        <w:t xml:space="preserve">Greg Cross     </w:t>
      </w:r>
      <w:r>
        <w:rPr>
          <w:b w:val="false"/>
          <w:bCs w:val="false"/>
          <w:sz w:val="24"/>
          <w:szCs w:val="24"/>
          <w:u w:val="single"/>
        </w:rPr>
        <w:t>Aye</w:t>
      </w:r>
      <w:r>
        <w:rPr>
          <w:b w:val="false"/>
          <w:bCs w:val="false"/>
          <w:sz w:val="24"/>
          <w:szCs w:val="24"/>
          <w:u w:val="none"/>
        </w:rPr>
        <w:tab/>
        <w:tab/>
        <w:t xml:space="preserve">Joyce Peckham      </w:t>
      </w:r>
      <w:r>
        <w:rPr>
          <w:b w:val="false"/>
          <w:bCs w:val="false"/>
          <w:sz w:val="24"/>
          <w:szCs w:val="24"/>
          <w:u w:val="single"/>
        </w:rPr>
        <w:t xml:space="preserve">Aye </w:t>
      </w:r>
      <w:r>
        <w:rPr>
          <w:b w:val="false"/>
          <w:bCs w:val="false"/>
          <w:sz w:val="24"/>
          <w:szCs w:val="24"/>
          <w:u w:val="none"/>
        </w:rPr>
        <w:tab/>
        <w:tab/>
        <w:t xml:space="preserve">Eli Martin   </w:t>
      </w:r>
      <w:r>
        <w:rPr>
          <w:b w:val="false"/>
          <w:bCs w:val="false"/>
          <w:sz w:val="24"/>
          <w:szCs w:val="24"/>
          <w:u w:val="single"/>
        </w:rPr>
        <w:t>Absent</w:t>
      </w:r>
    </w:p>
    <w:p>
      <w:pPr>
        <w:pStyle w:val="Normal"/>
        <w:bidi w:val="0"/>
        <w:jc w:val="left"/>
        <w:rPr>
          <w:b/>
          <w:b/>
          <w:bCs/>
          <w:sz w:val="24"/>
          <w:szCs w:val="24"/>
        </w:rPr>
      </w:pPr>
      <w:r>
        <w:rPr>
          <w:b w:val="false"/>
          <w:bCs w:val="false"/>
          <w:sz w:val="24"/>
          <w:szCs w:val="24"/>
          <w:u w:val="none"/>
        </w:rPr>
        <w:t xml:space="preserve">Mason Chase  </w:t>
      </w:r>
      <w:r>
        <w:rPr>
          <w:b w:val="false"/>
          <w:bCs w:val="false"/>
          <w:sz w:val="24"/>
          <w:szCs w:val="24"/>
          <w:u w:val="single"/>
        </w:rPr>
        <w:t>Aye</w:t>
      </w:r>
      <w:r>
        <w:rPr>
          <w:b w:val="false"/>
          <w:bCs w:val="false"/>
          <w:sz w:val="24"/>
          <w:szCs w:val="24"/>
          <w:u w:val="none"/>
        </w:rPr>
        <w:tab/>
        <w:tab/>
        <w:t xml:space="preserve">Heidi Ruehlmann   </w:t>
      </w:r>
      <w:r>
        <w:rPr>
          <w:b w:val="false"/>
          <w:bCs w:val="false"/>
          <w:sz w:val="24"/>
          <w:szCs w:val="24"/>
          <w:u w:val="single"/>
        </w:rPr>
        <w:t>Aye</w:t>
      </w:r>
    </w:p>
    <w:p>
      <w:pPr>
        <w:pStyle w:val="Normal"/>
        <w:bidi w:val="0"/>
        <w:jc w:val="left"/>
        <w:rPr>
          <w:b w:val="false"/>
          <w:b w:val="false"/>
          <w:bCs w:val="false"/>
          <w:u w:val="single"/>
        </w:rPr>
      </w:pPr>
      <w:r>
        <w:rPr>
          <w:b w:val="false"/>
          <w:bCs w:val="false"/>
          <w:u w:val="single"/>
        </w:rPr>
      </w:r>
    </w:p>
    <w:p>
      <w:pPr>
        <w:pStyle w:val="Normal"/>
        <w:bidi w:val="0"/>
        <w:jc w:val="left"/>
        <w:rPr>
          <w:b w:val="false"/>
          <w:b w:val="false"/>
          <w:bCs w:val="false"/>
          <w:u w:val="single"/>
        </w:rPr>
      </w:pPr>
      <w:r>
        <w:rPr>
          <w:b w:val="false"/>
          <w:bCs w:val="false"/>
          <w:u w:val="single"/>
        </w:rPr>
      </w:r>
    </w:p>
    <w:p>
      <w:pPr>
        <w:pStyle w:val="Normal"/>
        <w:bidi w:val="0"/>
        <w:jc w:val="left"/>
        <w:rPr>
          <w:b/>
          <w:b/>
          <w:bCs/>
          <w:sz w:val="24"/>
          <w:szCs w:val="24"/>
          <w:u w:val="none"/>
        </w:rPr>
      </w:pPr>
      <w:r>
        <w:rPr>
          <w:b w:val="false"/>
          <w:bCs w:val="false"/>
          <w:sz w:val="24"/>
          <w:szCs w:val="24"/>
          <w:u w:val="none"/>
        </w:rPr>
        <w:t xml:space="preserve">Signed this </w:t>
      </w:r>
      <w:r>
        <w:rPr>
          <w:b w:val="false"/>
          <w:bCs w:val="false"/>
          <w:sz w:val="24"/>
          <w:szCs w:val="24"/>
          <w:u w:val="single"/>
        </w:rPr>
        <w:t>17</w:t>
      </w:r>
      <w:r>
        <w:rPr>
          <w:b w:val="false"/>
          <w:bCs w:val="false"/>
          <w:sz w:val="24"/>
          <w:szCs w:val="24"/>
          <w:u w:val="single"/>
          <w:vertAlign w:val="superscript"/>
        </w:rPr>
        <w:t>th</w:t>
      </w:r>
      <w:r>
        <w:rPr>
          <w:b w:val="false"/>
          <w:bCs w:val="false"/>
          <w:sz w:val="24"/>
          <w:szCs w:val="24"/>
          <w:u w:val="none"/>
        </w:rPr>
        <w:t xml:space="preserve">   day of July 2024</w:t>
      </w:r>
    </w:p>
    <w:p>
      <w:pPr>
        <w:pStyle w:val="Normal"/>
        <w:bidi w:val="0"/>
        <w:jc w:val="left"/>
        <w:rPr>
          <w:b w:val="false"/>
          <w:b w:val="false"/>
          <w:bCs w:val="false"/>
          <w:u w:val="single"/>
        </w:rPr>
      </w:pPr>
      <w:r>
        <w:rPr>
          <w:b w:val="false"/>
          <w:bCs w:val="false"/>
          <w:u w:val="single"/>
        </w:rPr>
      </w:r>
    </w:p>
    <w:p>
      <w:pPr>
        <w:pStyle w:val="Normal"/>
        <w:bidi w:val="0"/>
        <w:jc w:val="left"/>
        <w:rPr>
          <w:b/>
          <w:b/>
          <w:bCs/>
          <w:sz w:val="24"/>
          <w:szCs w:val="24"/>
          <w:u w:val="single"/>
        </w:rPr>
      </w:pPr>
      <w:r>
        <w:rPr>
          <w:b w:val="false"/>
          <w:bCs w:val="false"/>
          <w:sz w:val="24"/>
          <w:szCs w:val="24"/>
          <w:u w:val="single"/>
        </w:rPr>
        <w:t xml:space="preserve">Kathleen Sherman/Deputy Town Clerk </w:t>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b w:val="false"/>
          <w:bCs w:val="false"/>
          <w:sz w:val="24"/>
          <w:szCs w:val="24"/>
          <w:u w:val="none"/>
        </w:rPr>
        <w:t>With no further business a motin was made by Councilperson Peckham and seconded by Councilman Chase to close the meeting at 4:20pm.</w:t>
      </w:r>
    </w:p>
    <w:p>
      <w:pPr>
        <w:pStyle w:val="Normal"/>
        <w:bidi w:val="0"/>
        <w:jc w:val="left"/>
        <w:rPr>
          <w:b/>
          <w:b/>
          <w:bCs/>
          <w:sz w:val="24"/>
          <w:szCs w:val="24"/>
          <w:u w:val="single"/>
        </w:rPr>
      </w:pPr>
      <w:r>
        <w:rPr>
          <w:b w:val="false"/>
          <w:bCs w:val="false"/>
          <w:sz w:val="24"/>
          <w:szCs w:val="24"/>
          <w:u w:val="none"/>
        </w:rPr>
        <w:t>Ayes 4</w:t>
        <w:tab/>
        <w:tab/>
        <w:tab/>
        <w:t>Cross, Peckham, Chase, Ruehlmann</w:t>
      </w:r>
    </w:p>
    <w:p>
      <w:pPr>
        <w:pStyle w:val="Normal"/>
        <w:bidi w:val="0"/>
        <w:jc w:val="left"/>
        <w:rPr>
          <w:b/>
          <w:b/>
          <w:bCs/>
          <w:sz w:val="24"/>
          <w:szCs w:val="24"/>
          <w:u w:val="single"/>
        </w:rPr>
      </w:pPr>
      <w:r>
        <w:rPr>
          <w:b w:val="false"/>
          <w:bCs w:val="false"/>
          <w:sz w:val="24"/>
          <w:szCs w:val="24"/>
          <w:u w:val="none"/>
        </w:rPr>
        <w:t>Nays 0</w:t>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r>
    </w:p>
    <w:p>
      <w:pPr>
        <w:pStyle w:val="Normal"/>
        <w:bidi w:val="0"/>
        <w:jc w:val="left"/>
        <w:rPr>
          <w:b/>
          <w:b/>
          <w:bCs/>
          <w:sz w:val="24"/>
          <w:szCs w:val="24"/>
          <w:u w:val="single"/>
        </w:rPr>
      </w:pPr>
      <w:r>
        <w:rPr>
          <w:b w:val="false"/>
          <w:bCs w:val="false"/>
          <w:sz w:val="24"/>
          <w:szCs w:val="24"/>
          <w:u w:val="none"/>
        </w:rPr>
        <w:t>Respectfully Submitted</w:t>
      </w:r>
    </w:p>
    <w:p>
      <w:pPr>
        <w:pStyle w:val="Normal"/>
        <w:bidi w:val="0"/>
        <w:jc w:val="left"/>
        <w:rPr>
          <w:b/>
          <w:b/>
          <w:bCs/>
          <w:sz w:val="24"/>
          <w:szCs w:val="24"/>
          <w:u w:val="single"/>
        </w:rPr>
      </w:pPr>
      <w:r>
        <w:rPr>
          <w:u w:val="none"/>
        </w:rPr>
      </w:r>
    </w:p>
    <w:p>
      <w:pPr>
        <w:pStyle w:val="Normal"/>
        <w:bidi w:val="0"/>
        <w:jc w:val="left"/>
        <w:rPr>
          <w:b/>
          <w:b/>
          <w:bCs/>
          <w:sz w:val="24"/>
          <w:szCs w:val="24"/>
          <w:u w:val="single"/>
        </w:rPr>
      </w:pPr>
      <w:r>
        <w:rPr>
          <w:u w:val="none"/>
        </w:rPr>
      </w:r>
    </w:p>
    <w:p>
      <w:pPr>
        <w:pStyle w:val="Normal"/>
        <w:bidi w:val="0"/>
        <w:jc w:val="left"/>
        <w:rPr>
          <w:b/>
          <w:b/>
          <w:bCs/>
          <w:sz w:val="24"/>
          <w:szCs w:val="24"/>
          <w:u w:val="single"/>
        </w:rPr>
      </w:pPr>
      <w:r>
        <w:rPr>
          <w:u w:val="none"/>
        </w:rPr>
      </w:r>
    </w:p>
    <w:p>
      <w:pPr>
        <w:pStyle w:val="Normal"/>
        <w:bidi w:val="0"/>
        <w:jc w:val="left"/>
        <w:rPr>
          <w:b/>
          <w:b/>
          <w:bCs/>
          <w:sz w:val="24"/>
          <w:szCs w:val="24"/>
          <w:u w:val="single"/>
        </w:rPr>
      </w:pPr>
      <w:r>
        <w:rPr>
          <w:b w:val="false"/>
          <w:bCs w:val="false"/>
          <w:sz w:val="24"/>
          <w:szCs w:val="24"/>
          <w:u w:val="none"/>
        </w:rPr>
        <w:t xml:space="preserve">Kathleen Sherman/ Deputy Town Clerk </w:t>
      </w:r>
    </w:p>
    <w:p>
      <w:pPr>
        <w:pStyle w:val="Normal"/>
        <w:bidi w:val="0"/>
        <w:jc w:val="left"/>
        <w:rPr>
          <w:b w:val="false"/>
          <w:b w:val="false"/>
          <w:bCs w:val="false"/>
        </w:rPr>
      </w:pPr>
      <w:r>
        <w:rPr>
          <w:u w:val="single"/>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LibreOffice/6.4.0.3$Windows_X86_64 LibreOffice_project/b0a288ab3d2d4774cb44b62f04d5d28733ac6df8</Application>
  <Pages>2</Pages>
  <Words>571</Words>
  <Characters>2952</Characters>
  <CharactersWithSpaces>3569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2024-07-23T10:05:21Z</dcterms:created>
  <dc:creator/>
  <dc:description/>
  <dc:language>en-US</dc:language>
  <cp:lastModifiedBy/>
  <dcterms:modified xsi:type="dcterms:W3CDTF">2024-07-23T10:43:29Z</dcterms:modified>
  <cp:revision>4</cp:revision>
  <dc:subject/>
  <dc:title/>
</cp:coreProperties>
</file>